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142C4" w:rsidRPr="00AB4376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142C4" w:rsidRPr="00AB4376" w:rsidRDefault="009142C4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Projektno financiranje</w:t>
            </w:r>
          </w:p>
        </w:tc>
      </w:tr>
      <w:tr w:rsidR="009142C4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Doc. dr. sc. Sandra Pepur</w:t>
            </w:r>
          </w:p>
          <w:p w:rsidR="00E24A2B" w:rsidRPr="003D44AF" w:rsidRDefault="00E24A2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Doc. dr. sc. Marija Šimić Šarić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142C4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Default="003D44AF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44AF">
              <w:rPr>
                <w:rFonts w:ascii="Arial" w:hAnsi="Arial" w:cs="Arial"/>
                <w:color w:val="FF0000"/>
                <w:sz w:val="20"/>
                <w:szCs w:val="20"/>
              </w:rPr>
              <w:t xml:space="preserve">Tino </w:t>
            </w:r>
            <w:proofErr w:type="spellStart"/>
            <w:r w:rsidRPr="003D44AF">
              <w:rPr>
                <w:rFonts w:ascii="Arial" w:hAnsi="Arial" w:cs="Arial"/>
                <w:color w:val="FF0000"/>
                <w:sz w:val="20"/>
                <w:szCs w:val="20"/>
              </w:rPr>
              <w:t>Kusanović,dipl</w:t>
            </w:r>
            <w:proofErr w:type="spellEnd"/>
            <w:r w:rsidRPr="003D44AF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3D44AF">
              <w:rPr>
                <w:rFonts w:ascii="Arial" w:hAnsi="Arial" w:cs="Arial"/>
                <w:color w:val="FF0000"/>
                <w:sz w:val="20"/>
                <w:szCs w:val="20"/>
              </w:rPr>
              <w:t>oec</w:t>
            </w:r>
            <w:proofErr w:type="spellEnd"/>
            <w:r w:rsidRPr="003D44AF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C557BB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:rsidR="00C557BB" w:rsidRPr="003D44AF" w:rsidRDefault="00C557BB" w:rsidP="00C15ED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predavač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142C4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3D44AF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142C4" w:rsidRPr="003D44AF" w:rsidRDefault="00E24A2B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9142C4" w:rsidRPr="00AB4376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Upoznati studente s prirodom procesa projektnog financiranja te im pružiti temeljna i u praksi primjenjiva znanja iz ovog područja. 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9142C4" w:rsidRPr="00AB4376" w:rsidRDefault="009142C4" w:rsidP="00C15ED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Temeljna znanja o rizicima, izvorima financiranja i strukturi kapitala te  kapitalnom proračunavanju.</w:t>
            </w: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142C4" w:rsidRDefault="009142C4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Argumentirano opravdati upotrebu tehnike projektnog financiranja te osmisliti financijsko planiranje projekta </w:t>
            </w:r>
          </w:p>
          <w:p w:rsidR="00E24A2B" w:rsidRPr="00AB4376" w:rsidRDefault="00E24A2B" w:rsidP="00E24A2B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42C4" w:rsidRPr="00AB4376" w:rsidRDefault="009142C4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BE4513" w:rsidRPr="00BE4513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osnovne koncepte projektnog financiranja.</w:t>
            </w:r>
          </w:p>
          <w:p w:rsidR="00BE4513" w:rsidRPr="00BE4513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Utvrditi  rizike u projektnom financiranju s aspekta različitih dionika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Odlomakpopisa"/>
              <w:numPr>
                <w:ilvl w:val="0"/>
                <w:numId w:val="5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Opravdati upotrebu određenog izvora financiranja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faze procesa izrade financijskog modela</w:t>
            </w:r>
            <w:r w:rsidR="00E24A2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E4513" w:rsidRPr="00BE4513" w:rsidRDefault="00BE4513" w:rsidP="00BE4513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E4513">
              <w:rPr>
                <w:rFonts w:ascii="Arial" w:hAnsi="Arial" w:cs="Arial"/>
                <w:sz w:val="20"/>
                <w:szCs w:val="20"/>
              </w:rPr>
              <w:t>Prezentirati osnovne koncepte javno-privatnog partnerstva.</w:t>
            </w:r>
          </w:p>
          <w:p w:rsidR="009142C4" w:rsidRPr="00AB4376" w:rsidRDefault="009142C4" w:rsidP="00BE4513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9142C4" w:rsidRPr="003D44AF" w:rsidTr="00C15ED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Vježbe</w:t>
                  </w:r>
                </w:p>
              </w:tc>
            </w:tr>
            <w:tr w:rsidR="009142C4" w:rsidRPr="003D44AF" w:rsidTr="00C15EDF">
              <w:tc>
                <w:tcPr>
                  <w:tcW w:w="2993" w:type="dxa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9142C4" w:rsidRPr="003D44AF" w:rsidTr="003D44AF">
              <w:trPr>
                <w:trHeight w:val="847"/>
              </w:trPr>
              <w:tc>
                <w:tcPr>
                  <w:tcW w:w="2993" w:type="dxa"/>
                  <w:vAlign w:val="center"/>
                </w:tcPr>
                <w:p w:rsidR="009142C4" w:rsidRPr="003D44AF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Uvodno predavanje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Uvodne vježbe – dogovor o načinu rada, seminarima i ostalim obvezama studenata na kolegiju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3D44AF" w:rsidTr="00C15EDF">
              <w:tc>
                <w:tcPr>
                  <w:tcW w:w="2993" w:type="dxa"/>
                  <w:vAlign w:val="center"/>
                </w:tcPr>
                <w:p w:rsidR="009142C4" w:rsidRPr="003D44AF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Tr</w:t>
                  </w:r>
                  <w:bookmarkStart w:id="0" w:name="_GoBack"/>
                  <w:bookmarkEnd w:id="0"/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adicionalni izvori financiranja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Seminar: Izvori financiranja malih i srednjih poduzeća u RH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3D44AF" w:rsidTr="00C15EDF">
              <w:tc>
                <w:tcPr>
                  <w:tcW w:w="2993" w:type="dxa"/>
                  <w:vAlign w:val="center"/>
                </w:tcPr>
                <w:p w:rsidR="009142C4" w:rsidRPr="003D44AF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Private Equity</w:t>
                  </w: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 i rizični kapital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Seminar: Rizični kapital u RH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3D44AF" w:rsidTr="00C15EDF">
              <w:tc>
                <w:tcPr>
                  <w:tcW w:w="2993" w:type="dxa"/>
                  <w:vAlign w:val="center"/>
                </w:tcPr>
                <w:p w:rsidR="009142C4" w:rsidRPr="003D44AF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Poslovni anđeli i skupno financiranje</w:t>
                  </w:r>
                  <w:r w:rsidR="009142C4"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Seminari: Mreže poslovnih anđela; Platforme za skupno financiranje</w:t>
                  </w:r>
                  <w:r w:rsidR="009142C4"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9142C4" w:rsidRPr="003D44AF" w:rsidTr="00C15EDF">
              <w:tc>
                <w:tcPr>
                  <w:tcW w:w="2993" w:type="dxa"/>
                  <w:vAlign w:val="center"/>
                </w:tcPr>
                <w:p w:rsidR="009142C4" w:rsidRPr="003D44AF" w:rsidRDefault="00E24A2B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Vrednovanje poduzeća s aspekta fonda rizičnog kapitala</w:t>
                  </w:r>
                  <w:r w:rsidR="009142C4"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9142C4" w:rsidRPr="003D44AF" w:rsidRDefault="00E24A2B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Zadaci – vrednovanje poduzeća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9142C4" w:rsidRPr="003D44AF" w:rsidRDefault="009142C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0162D4" w:rsidRPr="003D44AF" w:rsidTr="00C15EDF">
              <w:tc>
                <w:tcPr>
                  <w:tcW w:w="2993" w:type="dxa"/>
                  <w:vAlign w:val="center"/>
                </w:tcPr>
                <w:p w:rsidR="000162D4" w:rsidRPr="003D44AF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 xml:space="preserve">Vrednovanje poduzeća metodom rizičnog kapitala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3D44AF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3D44AF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Zadaci – vrednovanje poduzeća metodom rizičnog kapitala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0162D4" w:rsidRPr="003D44AF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0162D4" w:rsidRPr="003D44AF" w:rsidTr="00C15EDF">
              <w:tc>
                <w:tcPr>
                  <w:tcW w:w="2993" w:type="dxa"/>
                  <w:vAlign w:val="center"/>
                </w:tcPr>
                <w:p w:rsidR="000162D4" w:rsidRPr="003D44AF" w:rsidRDefault="000162D4" w:rsidP="00F51AB4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Kolokvij 1.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3D44AF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0162D4" w:rsidRPr="003D44AF" w:rsidRDefault="000162D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  <w:p w:rsidR="00F51AB4" w:rsidRPr="003D44AF" w:rsidRDefault="00F51AB4" w:rsidP="00F51AB4">
                  <w:pPr>
                    <w:spacing w:after="0" w:line="240" w:lineRule="auto"/>
                    <w:ind w:left="85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</w:p>
                <w:p w:rsidR="000162D4" w:rsidRPr="003D44AF" w:rsidRDefault="000162D4" w:rsidP="00C15ED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F51AB4" w:rsidRPr="003D44AF" w:rsidTr="00F51AB4">
              <w:trPr>
                <w:trHeight w:val="967"/>
              </w:trPr>
              <w:tc>
                <w:tcPr>
                  <w:tcW w:w="2993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Temeljni pojmovi i koncepti projektnog financiranja </w:t>
                  </w: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Seminar: Projektno financiranje i ekonomski rast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Rizici i upravljanje rizicima u kontekstu projektnog financiranja </w:t>
                  </w: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Seminar: Analiza rizika u projektnom financiranju;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Komponente rizika projekta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Zadaci - Komponente rizika projekta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Izvori financiranja privatnog sektora</w:t>
                  </w:r>
                  <w:r w:rsidRPr="003D44AF">
                    <w:rPr>
                      <w:i/>
                      <w:color w:val="auto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Seminar: Projektno financiranj</w:t>
                  </w:r>
                  <w:r w:rsidR="007065B9" w:rsidRPr="003D44AF">
                    <w:rPr>
                      <w:color w:val="auto"/>
                      <w:sz w:val="18"/>
                      <w:szCs w:val="18"/>
                    </w:rPr>
                    <w:t>e</w:t>
                  </w: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 – programi </w:t>
                  </w:r>
                  <w:r w:rsidR="007065B9" w:rsidRPr="003D44AF">
                    <w:rPr>
                      <w:color w:val="auto"/>
                      <w:sz w:val="18"/>
                      <w:szCs w:val="18"/>
                    </w:rPr>
                    <w:t>m</w:t>
                  </w:r>
                  <w:r w:rsidRPr="003D44AF">
                    <w:rPr>
                      <w:color w:val="auto"/>
                      <w:sz w:val="18"/>
                      <w:szCs w:val="18"/>
                    </w:rPr>
                    <w:t>eđunarodnih financijskih institucija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Analiza novčanih tokova i procjena troškova projekta; 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Osnove izrade financijskog modela (procjena isplativosti)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Seminar: Dubinsko snimanje; Projektno financiranje s aspekta banke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Temeljni pojmovi i koncepti javno</w:t>
                  </w:r>
                  <w:r w:rsidR="007065B9" w:rsidRPr="003D44AF">
                    <w:rPr>
                      <w:color w:val="auto"/>
                      <w:sz w:val="18"/>
                      <w:szCs w:val="18"/>
                    </w:rPr>
                    <w:t>-</w:t>
                  </w: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 privatnog partnerstva (JPP)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proofErr w:type="spellStart"/>
                  <w:r w:rsidRPr="003D44AF">
                    <w:rPr>
                      <w:color w:val="auto"/>
                      <w:sz w:val="18"/>
                      <w:szCs w:val="18"/>
                    </w:rPr>
                    <w:t>Case</w:t>
                  </w:r>
                  <w:proofErr w:type="spellEnd"/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D44AF">
                    <w:rPr>
                      <w:color w:val="auto"/>
                      <w:sz w:val="18"/>
                      <w:szCs w:val="18"/>
                    </w:rPr>
                    <w:t>study</w:t>
                  </w:r>
                  <w:proofErr w:type="spellEnd"/>
                  <w:r w:rsidRPr="003D44AF">
                    <w:rPr>
                      <w:color w:val="auto"/>
                      <w:sz w:val="18"/>
                      <w:szCs w:val="18"/>
                    </w:rPr>
                    <w:t>: Projektno financiranje izgradnje stambene zgrade</w:t>
                  </w: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 xml:space="preserve">Javno privatno partnerstvo (JPP) i projektno financiranje </w:t>
                  </w: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Kolokvij 2.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F51AB4" w:rsidRPr="003D44AF" w:rsidTr="00D14C27">
              <w:tc>
                <w:tcPr>
                  <w:tcW w:w="2993" w:type="dxa"/>
                </w:tcPr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Gostujuće predavanje stručnjaka iz prakse</w:t>
                  </w: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  <w:r w:rsidRPr="003D44AF">
                    <w:rPr>
                      <w:color w:val="auto"/>
                      <w:sz w:val="18"/>
                      <w:szCs w:val="18"/>
                    </w:rPr>
                    <w:t>Seminar: Primjeri realizirani projekata JPP u svijetu/Republici Hrvatskoj</w:t>
                  </w:r>
                </w:p>
                <w:p w:rsidR="00F51AB4" w:rsidRPr="003D44AF" w:rsidRDefault="00F51AB4" w:rsidP="00F51AB4">
                  <w:pPr>
                    <w:pStyle w:val="Default"/>
                    <w:rPr>
                      <w:color w:val="auto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:rsidR="00F51AB4" w:rsidRPr="003D44AF" w:rsidRDefault="00F51AB4" w:rsidP="00EE723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D44AF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9142C4" w:rsidRPr="00AB4376" w:rsidRDefault="009142C4" w:rsidP="00C15ED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42C4" w:rsidRPr="00AB4376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9142C4" w:rsidRPr="00AB4376" w:rsidRDefault="00F51AB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4179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9142C4" w:rsidRPr="00E341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142C4" w:rsidRPr="00AB4376" w:rsidRDefault="00F51AB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51AB4">
              <w:rPr>
                <w:rFonts w:ascii="MS Gothic" w:eastAsia="MS Gothic" w:hAnsi="MS Gothic" w:cs="MS Gothic"/>
                <w:sz w:val="20"/>
                <w:szCs w:val="20"/>
                <w:lang w:val="hr-HR"/>
              </w:rPr>
              <w:t>X</w:t>
            </w:r>
            <w:r w:rsidR="009142C4" w:rsidRPr="00F51AB4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  zadaci</w:t>
            </w:r>
            <w:r w:rsidR="00E34179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9142C4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61063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61063" w:rsidRPr="00AB4376">
              <w:rPr>
                <w:rFonts w:ascii="Arial" w:hAnsi="Arial" w:cs="Arial"/>
                <w:sz w:val="20"/>
                <w:szCs w:val="20"/>
              </w:rPr>
            </w:r>
            <w:r w:rsidR="00761063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761063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142C4" w:rsidRPr="00AB4376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142C4" w:rsidRPr="00AB4376" w:rsidRDefault="009142C4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81DBE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1DBE" w:rsidRPr="00AB4376" w:rsidRDefault="00B81DBE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1DBE" w:rsidRPr="003D44AF" w:rsidRDefault="00B81DBE" w:rsidP="005F39E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Uvjet za ostvarenje prava na potpis i pristup ispitu je 50%-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tna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prisutnost i na predavanjima i na vježbama za redovne studente, odnosno 25%-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tna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prisutnost i na</w:t>
            </w:r>
          </w:p>
          <w:p w:rsidR="00B81DBE" w:rsidRPr="003D44AF" w:rsidRDefault="00B81DBE" w:rsidP="00E3417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predavanjima i na vježbama za izvanredne studente</w:t>
            </w:r>
            <w:r w:rsidR="00E34179" w:rsidRPr="003D44AF">
              <w:rPr>
                <w:rFonts w:ascii="Arial" w:hAnsi="Arial" w:cs="Arial"/>
                <w:sz w:val="20"/>
                <w:szCs w:val="20"/>
              </w:rPr>
              <w:t>. Također, uvjet za potpis je i i</w:t>
            </w:r>
            <w:r w:rsidRPr="003D44AF">
              <w:rPr>
                <w:rFonts w:ascii="Arial" w:hAnsi="Arial" w:cs="Arial"/>
                <w:sz w:val="20"/>
                <w:szCs w:val="20"/>
              </w:rPr>
              <w:t>zložen</w:t>
            </w:r>
            <w:r w:rsidR="00E34179" w:rsidRPr="003D44AF">
              <w:rPr>
                <w:rFonts w:ascii="Arial" w:hAnsi="Arial" w:cs="Arial"/>
                <w:sz w:val="20"/>
                <w:szCs w:val="20"/>
              </w:rPr>
              <w:t>a</w:t>
            </w:r>
            <w:r w:rsidRPr="003D44AF">
              <w:rPr>
                <w:rFonts w:ascii="Arial" w:hAnsi="Arial" w:cs="Arial"/>
                <w:sz w:val="20"/>
                <w:szCs w:val="20"/>
              </w:rPr>
              <w:t xml:space="preserve"> i pozitivno ocijenjen</w:t>
            </w:r>
            <w:r w:rsidR="00E34179" w:rsidRPr="003D44AF">
              <w:rPr>
                <w:rFonts w:ascii="Arial" w:hAnsi="Arial" w:cs="Arial"/>
                <w:sz w:val="20"/>
                <w:szCs w:val="20"/>
              </w:rPr>
              <w:t>a prezentacija studenta (radi se u manjim grupama ili samostalno, što određuje nastavnik) na zadanu temu.</w:t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3D44AF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D44A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Prezentacija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3D44AF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D44A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8A517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83D5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B83D5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3D5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9142C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3D53" w:rsidRPr="00AB4376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81DBE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1DBE" w:rsidRPr="00AB4376" w:rsidRDefault="00B81DBE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1DBE" w:rsidRPr="003D44AF" w:rsidRDefault="00B81DBE" w:rsidP="005F39E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Tijekom trajanja semestra održat će se dvije pisane provjere znanja (u obliku dva kolokvija). Drugoj pisanoj provjeri znanja mogu pristupiti isključivo studenti koji su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položili prvu pisanu provjeru znanja. Kolokviji nose 100% od ukupne ocjene i sastoje se od teorijskih pitanja (60%) i numeričkih zadataka (40%). 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lastRenderedPageBreak/>
              <w:t>Bodovni pragovi i odgovarajuće ocjene za pisane provjere znanja: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0-54      nedovoljan (1) 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55 - 69  dovoljan (2);  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70 – 79  dobar (3); 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80 – 89   vrlo dobar (4) 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90 – 100 izvrstan (5).</w:t>
            </w: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81DBE" w:rsidRPr="003D44AF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Prezentacija nosi 10% od ukupne ocjene. Broj studenata u grupi određuje nastavnik.</w:t>
            </w:r>
          </w:p>
          <w:p w:rsidR="00B81DBE" w:rsidRPr="003D44AF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1DBE" w:rsidRPr="003D44AF" w:rsidRDefault="00B81DBE" w:rsidP="005F39ED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Ispit se smatra položenim ako je student:</w:t>
            </w:r>
          </w:p>
          <w:p w:rsidR="00B81DBE" w:rsidRPr="003D44AF" w:rsidRDefault="00B81DBE" w:rsidP="00B81D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ostvario minimalno 50% od ukupnog broja bodova na svakom pojedinom kolokviju ili minimalno 50% od ukupnog broja bodova na završnom (pisanom ispitu),</w:t>
            </w:r>
          </w:p>
          <w:p w:rsidR="00B81DBE" w:rsidRPr="003D44AF" w:rsidRDefault="00B81DBE" w:rsidP="00B81DB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ostvario minimalno 50% od ukupnog broja bodova iz prezentacije.</w:t>
            </w:r>
          </w:p>
          <w:p w:rsidR="00B81DBE" w:rsidRPr="003D44AF" w:rsidRDefault="00B81DBE" w:rsidP="007065B9">
            <w:pPr>
              <w:spacing w:after="0" w:line="24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1DBE" w:rsidRPr="003D44AF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:rsidR="00B81DBE" w:rsidRPr="003D44AF" w:rsidRDefault="00B81DBE" w:rsidP="00B81DB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bodova ostvarenih putem pisanih provjera znanja umnožene s ponderom od 0.9 te </w:t>
            </w:r>
          </w:p>
          <w:p w:rsidR="00B81DBE" w:rsidRPr="003D44AF" w:rsidRDefault="00B81DBE" w:rsidP="00B81DBE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broja bodova ostvarenih putem prezentacije umnoženih s ponderom 0.1.</w:t>
            </w:r>
          </w:p>
          <w:p w:rsidR="00B81DBE" w:rsidRPr="003D44AF" w:rsidRDefault="00B81DBE" w:rsidP="005F39E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81DBE" w:rsidRPr="003D44AF" w:rsidRDefault="00B81DBE" w:rsidP="005F39E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Ukoliko student ne zadovolji na pisanim provjerama, dužan je polagati završni (pisani) ispit.</w:t>
            </w:r>
          </w:p>
        </w:tc>
      </w:tr>
      <w:tr w:rsidR="00B83D53" w:rsidRPr="00AB4376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83D53" w:rsidRPr="00AB4376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83D53" w:rsidRPr="003D44AF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3D44AF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B83D53" w:rsidP="007065B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Pepur, S.</w:t>
            </w:r>
            <w:r w:rsidR="00B81DBE" w:rsidRPr="003D44AF">
              <w:rPr>
                <w:rFonts w:ascii="Arial" w:hAnsi="Arial" w:cs="Arial"/>
                <w:sz w:val="20"/>
                <w:szCs w:val="20"/>
              </w:rPr>
              <w:t>, Šimić Šarić, M.</w:t>
            </w:r>
            <w:r w:rsidR="007065B9"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D44AF"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="00B81DBE"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B83D5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B81D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7065B9" w:rsidRPr="003D44AF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E341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., Pepur, S., Šimić Šarić, M., </w:t>
            </w:r>
          </w:p>
          <w:p w:rsidR="007065B9" w:rsidRPr="003D44AF" w:rsidRDefault="007065B9" w:rsidP="00E3417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Financijski menadžment, IX. Izmijenjeno i </w:t>
            </w:r>
          </w:p>
          <w:p w:rsidR="007065B9" w:rsidRPr="003D44AF" w:rsidRDefault="007065B9" w:rsidP="00E3417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dopunjeno izdanje, RRiF, Zagreb (2015.), stranice od  205. do 219</w:t>
            </w:r>
            <w:r w:rsidR="00E34179" w:rsidRPr="003D44AF">
              <w:rPr>
                <w:rFonts w:ascii="Arial" w:hAnsi="Arial" w:cs="Arial"/>
                <w:sz w:val="20"/>
                <w:szCs w:val="20"/>
              </w:rPr>
              <w:t>.</w:t>
            </w:r>
            <w:r w:rsidRPr="003D44AF">
              <w:rPr>
                <w:rFonts w:ascii="Arial" w:hAnsi="Arial" w:cs="Arial"/>
                <w:sz w:val="20"/>
                <w:szCs w:val="20"/>
              </w:rPr>
              <w:t xml:space="preserve">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E3417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D53" w:rsidRPr="003D44AF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83D53" w:rsidRPr="003D44AF" w:rsidRDefault="00B83D53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B83D5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Esty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B.C.: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Casebook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3D44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44AF">
              <w:rPr>
                <w:rFonts w:ascii="Arial" w:hAnsi="Arial" w:cs="Arial"/>
                <w:sz w:val="20"/>
                <w:szCs w:val="20"/>
              </w:rPr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3D53" w:rsidRPr="003D44AF" w:rsidRDefault="0076106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83D53" w:rsidRPr="003D44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44AF">
              <w:rPr>
                <w:rFonts w:ascii="Arial" w:hAnsi="Arial" w:cs="Arial"/>
                <w:sz w:val="20"/>
                <w:szCs w:val="20"/>
              </w:rPr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83D53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3D44AF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D611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Finnerty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J.D.: Project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Asset-Based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Engineering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2nd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John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61063" w:rsidP="00D611D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3D44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44AF">
              <w:rPr>
                <w:rFonts w:ascii="Arial" w:hAnsi="Arial" w:cs="Arial"/>
                <w:sz w:val="20"/>
                <w:szCs w:val="20"/>
              </w:rPr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3D44AF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9142C4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6A192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Orsag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: , S.: Budžetiranje kapitala,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61063" w:rsidP="006A192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3D44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44AF">
              <w:rPr>
                <w:rFonts w:ascii="Arial" w:hAnsi="Arial" w:cs="Arial"/>
                <w:sz w:val="20"/>
                <w:szCs w:val="20"/>
              </w:rPr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65B9" w:rsidRPr="003D44AF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065B9" w:rsidRPr="003D44AF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C15EDF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C15EDF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Khan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F.,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Parra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R.: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Large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Practices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Asia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Pte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., 2003.</w:t>
            </w:r>
          </w:p>
          <w:p w:rsidR="007065B9" w:rsidRPr="003D44AF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Bendeković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.): Priprema i ocjena investicijskih projekata, FOIP biblioteka, 2007.</w:t>
            </w:r>
          </w:p>
          <w:p w:rsidR="007065B9" w:rsidRPr="003D44AF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crowdfundinga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Koški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D.,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Kadačić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D., Sajter, D.), EFOS, 2018.</w:t>
            </w:r>
          </w:p>
          <w:p w:rsidR="007065B9" w:rsidRPr="003D44AF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B81DB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. Ćurak, M., Kundid, A., Visković, J.), EFST, 2014.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Šimić Šarić, M (2017).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Does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Venture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Capital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Market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Exist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Former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Yugoslavia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?, EBEEC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Economies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Balkan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lastRenderedPageBreak/>
              <w:t>and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Eastern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Europe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Countries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Changed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World,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KnE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Sciences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Vladović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, L., Vela, V., Šimić Šarić, M. (2017)., Promjene na neformalnom tržištu rizičnog kapitala u Europi, Financije na prekretnici: Imamo li snage za iskorak) In memoriam prof. dr. sc. Ivo Sever, (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>. Prof. dr. sc. Helena Blažić, prof. dr. sc. Mira Dimitrić, prof. dr. sc. Mario Pečarić), EFRI, Rijeka.</w:t>
            </w:r>
          </w:p>
          <w:p w:rsidR="007065B9" w:rsidRPr="003D44AF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br/>
              <w:t>Publikacije i objave s portala Agencije za investicije i konkurentnost (</w:t>
            </w:r>
            <w:hyperlink r:id="rId7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http://www.aik-invest.hr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http://www.eban.org/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http://www.crane.hr/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Invest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Europe (</w:t>
            </w:r>
            <w:hyperlink r:id="rId10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https://www.investeurope.eu/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Poslovni slučajevi i vijesti s portala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Kickstarter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11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https://www.kickstarter.com/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spellStart"/>
            <w:r w:rsidRPr="003D44AF">
              <w:rPr>
                <w:rFonts w:ascii="Arial" w:hAnsi="Arial" w:cs="Arial"/>
                <w:sz w:val="20"/>
                <w:szCs w:val="20"/>
              </w:rPr>
              <w:t>Indiegogo</w:t>
            </w:r>
            <w:proofErr w:type="spellEnd"/>
            <w:r w:rsidRPr="003D44AF">
              <w:rPr>
                <w:rFonts w:ascii="Arial" w:hAnsi="Arial" w:cs="Arial"/>
                <w:sz w:val="20"/>
                <w:szCs w:val="20"/>
              </w:rPr>
              <w:t xml:space="preserve"> (</w:t>
            </w:r>
            <w:hyperlink r:id="rId12" w:history="1">
              <w:r w:rsidRPr="003D44AF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https://www.indiegogo.com/</w:t>
              </w:r>
            </w:hyperlink>
            <w:r w:rsidRPr="003D44AF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65B9" w:rsidRPr="003D44AF" w:rsidRDefault="007065B9" w:rsidP="00B81DBE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Poslovni slučajevi i vijesti s portala CEPOR (https://www.cepor.hr/)</w:t>
            </w:r>
          </w:p>
          <w:p w:rsidR="007065B9" w:rsidRPr="003D44AF" w:rsidRDefault="007065B9" w:rsidP="00C15EDF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65B9" w:rsidRPr="003D44AF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7065B9" w:rsidRPr="003D44AF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7065B9" w:rsidRPr="003D44AF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7065B9" w:rsidRPr="003D44AF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065B9" w:rsidRPr="003D44AF" w:rsidRDefault="007065B9" w:rsidP="009142C4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7065B9" w:rsidRPr="003D44AF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5B9" w:rsidRPr="003D44AF" w:rsidRDefault="007065B9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5B9" w:rsidRPr="003D44AF" w:rsidRDefault="0076106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4A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065B9" w:rsidRPr="003D44A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D44AF">
              <w:rPr>
                <w:rFonts w:ascii="Arial" w:hAnsi="Arial" w:cs="Arial"/>
                <w:sz w:val="20"/>
                <w:szCs w:val="20"/>
              </w:rPr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065B9" w:rsidRPr="003D44A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D44A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Pr="003D44AF" w:rsidRDefault="005243EA"/>
    <w:sectPr w:rsidR="005243EA" w:rsidRPr="003D44AF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21D" w:rsidRDefault="0097721D" w:rsidP="006F5A61">
      <w:pPr>
        <w:spacing w:after="0" w:line="240" w:lineRule="auto"/>
      </w:pPr>
      <w:r>
        <w:separator/>
      </w:r>
    </w:p>
  </w:endnote>
  <w:endnote w:type="continuationSeparator" w:id="0">
    <w:p w:rsidR="0097721D" w:rsidRDefault="0097721D" w:rsidP="006F5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21D" w:rsidRDefault="0097721D" w:rsidP="006F5A61">
      <w:pPr>
        <w:spacing w:after="0" w:line="240" w:lineRule="auto"/>
      </w:pPr>
      <w:r>
        <w:separator/>
      </w:r>
    </w:p>
  </w:footnote>
  <w:footnote w:type="continuationSeparator" w:id="0">
    <w:p w:rsidR="0097721D" w:rsidRDefault="0097721D" w:rsidP="006F5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DC7F87"/>
    <w:multiLevelType w:val="hybridMultilevel"/>
    <w:tmpl w:val="8AB0F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EB431CC"/>
    <w:multiLevelType w:val="hybridMultilevel"/>
    <w:tmpl w:val="0C3E29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2C4"/>
    <w:rsid w:val="000162D4"/>
    <w:rsid w:val="000D7775"/>
    <w:rsid w:val="00176123"/>
    <w:rsid w:val="001945B3"/>
    <w:rsid w:val="00216653"/>
    <w:rsid w:val="00366540"/>
    <w:rsid w:val="003A1D8C"/>
    <w:rsid w:val="003D44AF"/>
    <w:rsid w:val="004F1860"/>
    <w:rsid w:val="005243EA"/>
    <w:rsid w:val="005C4494"/>
    <w:rsid w:val="006E1659"/>
    <w:rsid w:val="006F5A61"/>
    <w:rsid w:val="007065B9"/>
    <w:rsid w:val="0075432C"/>
    <w:rsid w:val="00760C1A"/>
    <w:rsid w:val="00761063"/>
    <w:rsid w:val="00864EFC"/>
    <w:rsid w:val="00907192"/>
    <w:rsid w:val="009142C4"/>
    <w:rsid w:val="0097721D"/>
    <w:rsid w:val="00A17C92"/>
    <w:rsid w:val="00B81DBE"/>
    <w:rsid w:val="00B83D53"/>
    <w:rsid w:val="00B84D63"/>
    <w:rsid w:val="00B85EAB"/>
    <w:rsid w:val="00BD3B53"/>
    <w:rsid w:val="00BE4513"/>
    <w:rsid w:val="00C557BB"/>
    <w:rsid w:val="00E02C00"/>
    <w:rsid w:val="00E1190E"/>
    <w:rsid w:val="00E24A2B"/>
    <w:rsid w:val="00E34179"/>
    <w:rsid w:val="00E41130"/>
    <w:rsid w:val="00F23EEF"/>
    <w:rsid w:val="00F5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C0FA9-BEAA-4B5A-9FDF-BB7A0CDC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2C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142C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9142C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F5A61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6F5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F5A61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BE4513"/>
    <w:pPr>
      <w:ind w:left="720"/>
      <w:contextualSpacing/>
    </w:pPr>
  </w:style>
  <w:style w:type="paragraph" w:customStyle="1" w:styleId="Default">
    <w:name w:val="Default"/>
    <w:rsid w:val="00F51AB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eza">
    <w:name w:val="Hyperlink"/>
    <w:rsid w:val="00B81D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2</cp:revision>
  <dcterms:created xsi:type="dcterms:W3CDTF">2019-10-21T11:14:00Z</dcterms:created>
  <dcterms:modified xsi:type="dcterms:W3CDTF">2019-10-21T11:14:00Z</dcterms:modified>
</cp:coreProperties>
</file>